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8" w:rsidRDefault="00397F58" w:rsidP="00397F58">
      <w:pPr>
        <w:jc w:val="right"/>
      </w:pPr>
    </w:p>
    <w:p w:rsidR="00397F58" w:rsidRDefault="00397F58" w:rsidP="00397F58">
      <w:pPr>
        <w:jc w:val="right"/>
      </w:pPr>
      <w:r>
        <w:t>Дополнительная информация:</w:t>
      </w:r>
    </w:p>
    <w:p w:rsidR="00397F58" w:rsidRDefault="00397F58" w:rsidP="00397F58">
      <w:pPr>
        <w:jc w:val="right"/>
      </w:pPr>
      <w:r>
        <w:rPr>
          <w:b/>
          <w:bCs/>
        </w:rPr>
        <w:t>Варвара Иванова</w:t>
      </w:r>
    </w:p>
    <w:p w:rsidR="00397F58" w:rsidRDefault="00397F58" w:rsidP="00397F58">
      <w:pPr>
        <w:jc w:val="right"/>
      </w:pPr>
      <w:r>
        <w:t>менеджер по связям с общественностью</w:t>
      </w:r>
    </w:p>
    <w:p w:rsidR="00397F58" w:rsidRDefault="00397F58" w:rsidP="00397F58">
      <w:pPr>
        <w:jc w:val="right"/>
      </w:pPr>
      <w:r>
        <w:t>Фонд Михаила Прохорова</w:t>
      </w:r>
    </w:p>
    <w:p w:rsidR="00397F58" w:rsidRDefault="00397F58" w:rsidP="00397F58">
      <w:pPr>
        <w:jc w:val="right"/>
      </w:pPr>
      <w:r>
        <w:t>----------------------------------</w:t>
      </w:r>
    </w:p>
    <w:p w:rsidR="00397F58" w:rsidRDefault="00397F58" w:rsidP="00397F58">
      <w:pPr>
        <w:ind w:left="-1701"/>
      </w:pPr>
      <w:r>
        <w:rPr>
          <w:b/>
        </w:rPr>
        <w:t>24.10.2017 г.</w:t>
      </w:r>
      <w:r>
        <w:t xml:space="preserve">                                                                                                       +7 902 942 18 79</w:t>
      </w:r>
    </w:p>
    <w:p w:rsidR="00397F58" w:rsidRDefault="00670EB5" w:rsidP="00397F58">
      <w:pPr>
        <w:jc w:val="right"/>
      </w:pPr>
      <w:hyperlink r:id="rId6" w:history="1">
        <w:r w:rsidR="00397F58">
          <w:rPr>
            <w:rStyle w:val="a3"/>
          </w:rPr>
          <w:t>ivanova@prokhorovfund.ru</w:t>
        </w:r>
      </w:hyperlink>
    </w:p>
    <w:p w:rsidR="00397F58" w:rsidRDefault="00397F58" w:rsidP="00397F58">
      <w:pPr>
        <w:jc w:val="right"/>
      </w:pPr>
    </w:p>
    <w:p w:rsidR="00397F58" w:rsidRDefault="00397F58" w:rsidP="00397F58">
      <w:pPr>
        <w:ind w:left="-1701"/>
        <w:jc w:val="center"/>
        <w:rPr>
          <w:b/>
          <w:sz w:val="18"/>
          <w:szCs w:val="18"/>
        </w:rPr>
      </w:pPr>
    </w:p>
    <w:p w:rsidR="00397F58" w:rsidRDefault="00397F58" w:rsidP="00397F58">
      <w:pPr>
        <w:ind w:left="-1701"/>
        <w:jc w:val="center"/>
        <w:rPr>
          <w:b/>
          <w:sz w:val="18"/>
          <w:szCs w:val="18"/>
        </w:rPr>
      </w:pPr>
    </w:p>
    <w:p w:rsidR="00397F58" w:rsidRDefault="00397F58" w:rsidP="00397F58">
      <w:pPr>
        <w:ind w:left="-1701"/>
        <w:jc w:val="center"/>
        <w:rPr>
          <w:b/>
        </w:rPr>
      </w:pPr>
      <w:r>
        <w:rPr>
          <w:b/>
        </w:rPr>
        <w:t xml:space="preserve">КГБУК «Красноярский краевой краеведческий музей» как площадка параллельной программы </w:t>
      </w:r>
      <w:r>
        <w:rPr>
          <w:b/>
          <w:lang w:val="en-US"/>
        </w:rPr>
        <w:t>XI</w:t>
      </w:r>
      <w:r w:rsidRPr="00397F58">
        <w:rPr>
          <w:b/>
        </w:rPr>
        <w:t xml:space="preserve"> </w:t>
      </w:r>
      <w:r>
        <w:rPr>
          <w:b/>
        </w:rPr>
        <w:t>КРЯКК</w:t>
      </w:r>
    </w:p>
    <w:p w:rsidR="00397F58" w:rsidRDefault="00397F58" w:rsidP="00397F58">
      <w:pPr>
        <w:ind w:left="-1701"/>
        <w:jc w:val="both"/>
      </w:pPr>
      <w:r>
        <w:rPr>
          <w:b/>
          <w:u w:val="single"/>
        </w:rPr>
        <w:t>С 2 по 6 ноября 2017 года</w:t>
      </w:r>
      <w:r>
        <w:rPr>
          <w:b/>
        </w:rPr>
        <w:t xml:space="preserve"> </w:t>
      </w:r>
      <w:r>
        <w:t>в Красноярске пройдёт</w:t>
      </w:r>
      <w:r>
        <w:rPr>
          <w:b/>
        </w:rPr>
        <w:t xml:space="preserve"> XI Красноярская ярмарка книжной культуры. </w:t>
      </w:r>
      <w:r>
        <w:t xml:space="preserve">Организатор события – </w:t>
      </w:r>
      <w:r>
        <w:rPr>
          <w:b/>
        </w:rPr>
        <w:t>Фонд Михаила Прохорова</w:t>
      </w:r>
      <w:r>
        <w:t xml:space="preserve"> в партнёрстве с Правительством Красноярского края, Администрацией города Красноярска. </w:t>
      </w:r>
    </w:p>
    <w:p w:rsidR="00397F58" w:rsidRDefault="00397F58" w:rsidP="00397F58">
      <w:pPr>
        <w:ind w:left="-1701"/>
        <w:jc w:val="both"/>
      </w:pPr>
      <w:r>
        <w:t>Тема КРЯКК-2017 – «Наука и культура».</w:t>
      </w:r>
    </w:p>
    <w:p w:rsidR="00397F58" w:rsidRDefault="00397F58" w:rsidP="00397F58">
      <w:pPr>
        <w:ind w:left="-1701"/>
        <w:jc w:val="both"/>
      </w:pPr>
    </w:p>
    <w:p w:rsidR="00397F58" w:rsidRDefault="00397F58" w:rsidP="00397F58">
      <w:pPr>
        <w:ind w:left="-1701"/>
        <w:jc w:val="both"/>
      </w:pPr>
      <w:r>
        <w:t xml:space="preserve">В этом году в рамках параллельной программы музей становится одной из интереснейших площадок Красноярской книжной ярмарки. </w:t>
      </w:r>
    </w:p>
    <w:p w:rsidR="00397F58" w:rsidRDefault="00397F58" w:rsidP="00397F58">
      <w:pPr>
        <w:ind w:left="-1701"/>
        <w:jc w:val="both"/>
      </w:pPr>
      <w:r w:rsidRPr="00397F58">
        <w:rPr>
          <w:b/>
        </w:rPr>
        <w:lastRenderedPageBreak/>
        <w:t>4 ноября</w:t>
      </w:r>
      <w:r>
        <w:t xml:space="preserve"> в основном здании музей пройдет сразу три мероприятия</w:t>
      </w:r>
    </w:p>
    <w:p w:rsidR="00397F58" w:rsidRDefault="00397F58" w:rsidP="00397F58">
      <w:pPr>
        <w:ind w:left="-17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12.00 </w:t>
      </w:r>
      <w:r w:rsidRPr="00A2152A">
        <w:rPr>
          <w:rFonts w:ascii="Cambria" w:hAnsi="Cambria"/>
          <w:b/>
          <w:color w:val="000000"/>
          <w:sz w:val="24"/>
          <w:szCs w:val="24"/>
        </w:rPr>
        <w:t>«Доисторические монстры:  Что такое эволюция».  Квест для детей 7+</w:t>
      </w:r>
      <w:r w:rsidRPr="00470C81">
        <w:rPr>
          <w:rFonts w:ascii="Cambria" w:hAnsi="Cambria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Мероприятие проводится под потранажем Посольства Норвегии и так опыт сотрудничества на базе нашего музея, происходит практически впервые. Форма – квест,  увлекательная игра-приключение, своеобразное путешествие сквозь время и пространство.  </w:t>
      </w:r>
    </w:p>
    <w:p w:rsidR="00397F58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Квест  создан по мотивам книги «Монстры Шпицбергена» и будет проводится на основе </w:t>
      </w:r>
      <w:r w:rsidRPr="00470C81">
        <w:rPr>
          <w:rFonts w:ascii="Cambria" w:hAnsi="Cambria"/>
          <w:color w:val="000000"/>
          <w:sz w:val="24"/>
          <w:szCs w:val="24"/>
        </w:rPr>
        <w:t>палеонтологической коллекции Красноярского краеведческого музея.</w:t>
      </w:r>
    </w:p>
    <w:p w:rsidR="00397F58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 w:rsidRPr="00397F58">
        <w:rPr>
          <w:rFonts w:ascii="Cambria" w:hAnsi="Cambria"/>
          <w:b/>
          <w:color w:val="000000"/>
          <w:sz w:val="24"/>
          <w:szCs w:val="24"/>
        </w:rPr>
        <w:t>14.00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85773C">
        <w:rPr>
          <w:rFonts w:ascii="Cambria" w:hAnsi="Cambria"/>
          <w:b/>
          <w:color w:val="000000"/>
          <w:sz w:val="24"/>
          <w:szCs w:val="24"/>
        </w:rPr>
        <w:t>Как с помощью одного бивня и осколка окаменелости разбудить воображение детей и увлечь их в мир науки и прошлого?</w:t>
      </w:r>
    </w:p>
    <w:p w:rsidR="00397F58" w:rsidRPr="000675EB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В</w:t>
      </w:r>
      <w:r w:rsidRPr="000675EB">
        <w:rPr>
          <w:rFonts w:ascii="Cambria" w:hAnsi="Cambria"/>
          <w:color w:val="000000"/>
          <w:sz w:val="24"/>
          <w:szCs w:val="24"/>
        </w:rPr>
        <w:t>ыступление норвежского популяризатора науки, автора книг по палеонтологии, Торстейна Хеллеве</w:t>
      </w:r>
    </w:p>
    <w:p w:rsidR="00397F58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 w:rsidRPr="000675EB">
        <w:rPr>
          <w:rFonts w:ascii="Cambria" w:hAnsi="Cambria"/>
          <w:color w:val="000000"/>
          <w:sz w:val="24"/>
          <w:szCs w:val="24"/>
        </w:rPr>
        <w:t>Посольство Королевства Норвегии</w:t>
      </w:r>
      <w:r>
        <w:rPr>
          <w:rFonts w:ascii="Cambria" w:hAnsi="Cambria"/>
          <w:color w:val="000000"/>
          <w:sz w:val="24"/>
          <w:szCs w:val="24"/>
        </w:rPr>
        <w:t xml:space="preserve"> в партнерстве с издательством  Паульсен».</w:t>
      </w:r>
    </w:p>
    <w:p w:rsidR="00397F58" w:rsidRPr="00397F58" w:rsidRDefault="00397F58" w:rsidP="00397F58">
      <w:pPr>
        <w:ind w:left="-1701"/>
        <w:jc w:val="both"/>
      </w:pPr>
      <w:r w:rsidRPr="0085773C">
        <w:rPr>
          <w:rFonts w:ascii="Cambria" w:hAnsi="Cambria"/>
          <w:color w:val="000000"/>
          <w:sz w:val="24"/>
          <w:szCs w:val="24"/>
        </w:rPr>
        <w:t>Открытая лекция для тех, кого профессионально интересует  вопрос  мотивации детей к изучению музейных коллекций.</w:t>
      </w:r>
    </w:p>
    <w:p w:rsidR="00397F58" w:rsidRDefault="00397F58" w:rsidP="00397F58">
      <w:pPr>
        <w:ind w:left="-1701"/>
        <w:jc w:val="both"/>
      </w:pPr>
      <w:r>
        <w:t>Это выступление пройдет в форме диалога, а возможно даже дискуссии. С опытом  и подходом:  как представить и рассказать о древнейших обитателях нашей планеты детям норвежских коллег, рассказать о своих взглядах на методы и формы, будет возможность, как у профессионалов музейного дела, так и всем заинтересованным, находящимся в теме.</w:t>
      </w:r>
    </w:p>
    <w:p w:rsidR="00A67D8E" w:rsidRDefault="00397F58" w:rsidP="00A67D8E">
      <w:pPr>
        <w:ind w:left="-1701"/>
        <w:jc w:val="both"/>
      </w:pPr>
      <w:r w:rsidRPr="00397F58">
        <w:rPr>
          <w:b/>
        </w:rPr>
        <w:t>16.00</w:t>
      </w:r>
      <w:r>
        <w:rPr>
          <w:b/>
        </w:rPr>
        <w:t xml:space="preserve">  </w:t>
      </w:r>
      <w:r w:rsidRPr="00FE09F2">
        <w:rPr>
          <w:rFonts w:ascii="Cambria" w:hAnsi="Cambria"/>
          <w:b/>
          <w:color w:val="000000"/>
          <w:sz w:val="24"/>
          <w:szCs w:val="24"/>
        </w:rPr>
        <w:t>Популярная лекция про Шпицберген: мифы и факты</w:t>
      </w:r>
    </w:p>
    <w:p w:rsidR="00A67D8E" w:rsidRPr="00A67D8E" w:rsidRDefault="00397F58" w:rsidP="00A67D8E">
      <w:pPr>
        <w:ind w:left="-1701"/>
        <w:jc w:val="both"/>
      </w:pPr>
      <w:r w:rsidRPr="00FE09F2">
        <w:rPr>
          <w:rFonts w:ascii="Cambria" w:hAnsi="Cambria"/>
          <w:color w:val="000000"/>
          <w:sz w:val="24"/>
          <w:szCs w:val="24"/>
        </w:rPr>
        <w:t>Выступление Дарьи Солдатовой, переводчика и проект-менеджера российско-норвежских проектов.</w:t>
      </w:r>
      <w:r w:rsidR="00A67D8E">
        <w:rPr>
          <w:rFonts w:ascii="Cambria" w:hAnsi="Cambria"/>
          <w:color w:val="000000"/>
          <w:sz w:val="24"/>
          <w:szCs w:val="24"/>
        </w:rPr>
        <w:t xml:space="preserve"> </w:t>
      </w:r>
      <w:r w:rsidR="00A67D8E" w:rsidRPr="0014352E">
        <w:rPr>
          <w:rFonts w:ascii="Times New Roman" w:hAnsi="Times New Roman" w:cs="Times New Roman"/>
          <w:sz w:val="24"/>
          <w:szCs w:val="24"/>
        </w:rPr>
        <w:t xml:space="preserve">Дарья Солдатова работает в Отделе культурных проектов треста «Арктикуголь», </w:t>
      </w:r>
      <w:r w:rsidR="00A67D8E" w:rsidRPr="0014352E">
        <w:rPr>
          <w:rFonts w:ascii="Times New Roman" w:hAnsi="Times New Roman"/>
          <w:sz w:val="24"/>
          <w:szCs w:val="24"/>
        </w:rPr>
        <w:t>головн</w:t>
      </w:r>
      <w:r w:rsidR="00A67D8E">
        <w:rPr>
          <w:rFonts w:ascii="Times New Roman" w:hAnsi="Times New Roman"/>
          <w:sz w:val="24"/>
          <w:szCs w:val="24"/>
        </w:rPr>
        <w:t>ой</w:t>
      </w:r>
      <w:r w:rsidR="00A67D8E" w:rsidRPr="0014352E">
        <w:rPr>
          <w:rFonts w:ascii="Times New Roman" w:hAnsi="Times New Roman"/>
          <w:sz w:val="24"/>
          <w:szCs w:val="24"/>
        </w:rPr>
        <w:t xml:space="preserve"> российск</w:t>
      </w:r>
      <w:r w:rsidR="00A67D8E">
        <w:rPr>
          <w:rFonts w:ascii="Times New Roman" w:hAnsi="Times New Roman"/>
          <w:sz w:val="24"/>
          <w:szCs w:val="24"/>
        </w:rPr>
        <w:t>ой</w:t>
      </w:r>
      <w:r w:rsidR="00A67D8E" w:rsidRPr="0014352E">
        <w:rPr>
          <w:rFonts w:ascii="Times New Roman" w:hAnsi="Times New Roman"/>
          <w:sz w:val="24"/>
          <w:szCs w:val="24"/>
        </w:rPr>
        <w:t xml:space="preserve"> организаци</w:t>
      </w:r>
      <w:r w:rsidR="00A67D8E">
        <w:rPr>
          <w:rFonts w:ascii="Times New Roman" w:hAnsi="Times New Roman"/>
          <w:sz w:val="24"/>
          <w:szCs w:val="24"/>
        </w:rPr>
        <w:t>и</w:t>
      </w:r>
      <w:r w:rsidR="00A67D8E" w:rsidRPr="0014352E">
        <w:rPr>
          <w:rFonts w:ascii="Times New Roman" w:hAnsi="Times New Roman"/>
          <w:sz w:val="24"/>
          <w:szCs w:val="24"/>
        </w:rPr>
        <w:t>, осуществляющ</w:t>
      </w:r>
      <w:r w:rsidR="00A67D8E">
        <w:rPr>
          <w:rFonts w:ascii="Times New Roman" w:hAnsi="Times New Roman"/>
          <w:sz w:val="24"/>
          <w:szCs w:val="24"/>
        </w:rPr>
        <w:t>ей</w:t>
      </w:r>
      <w:r w:rsidR="00A67D8E" w:rsidRPr="0014352E">
        <w:rPr>
          <w:rFonts w:ascii="Times New Roman" w:hAnsi="Times New Roman"/>
          <w:sz w:val="24"/>
          <w:szCs w:val="24"/>
        </w:rPr>
        <w:t xml:space="preserve"> экономическую </w:t>
      </w:r>
      <w:r w:rsidR="00A67D8E" w:rsidRPr="0014352E">
        <w:rPr>
          <w:rFonts w:ascii="Times New Roman" w:hAnsi="Times New Roman"/>
          <w:sz w:val="24"/>
          <w:szCs w:val="24"/>
        </w:rPr>
        <w:lastRenderedPageBreak/>
        <w:t>деятельность на архипелаге Шпицберген (Норвегия)</w:t>
      </w:r>
      <w:r w:rsidR="00A67D8E" w:rsidRPr="0014352E">
        <w:rPr>
          <w:rFonts w:ascii="Times New Roman" w:hAnsi="Times New Roman" w:cs="Times New Roman"/>
          <w:sz w:val="24"/>
          <w:szCs w:val="24"/>
        </w:rPr>
        <w:t>.</w:t>
      </w:r>
      <w:r w:rsidR="00A67D8E">
        <w:rPr>
          <w:rFonts w:ascii="Times New Roman" w:hAnsi="Times New Roman" w:cs="Times New Roman"/>
          <w:sz w:val="24"/>
          <w:szCs w:val="24"/>
        </w:rPr>
        <w:t xml:space="preserve"> </w:t>
      </w:r>
      <w:r w:rsidR="00A67D8E">
        <w:rPr>
          <w:rFonts w:ascii="Times New Roman" w:hAnsi="Times New Roman"/>
          <w:sz w:val="24"/>
          <w:szCs w:val="24"/>
        </w:rPr>
        <w:t>Кроме угледобычи, приоритетное направление компании – это туризм.</w:t>
      </w:r>
    </w:p>
    <w:p w:rsidR="00397F58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Организатор: издательство</w:t>
      </w:r>
      <w:r w:rsidRPr="00FE09F2">
        <w:rPr>
          <w:rFonts w:ascii="Cambria" w:hAnsi="Cambria"/>
          <w:color w:val="000000"/>
          <w:sz w:val="24"/>
          <w:szCs w:val="24"/>
        </w:rPr>
        <w:t xml:space="preserve">  Паульсен»</w:t>
      </w:r>
    </w:p>
    <w:p w:rsidR="00397F58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 w:rsidRPr="00FE09F2">
        <w:rPr>
          <w:rFonts w:ascii="Cambria" w:hAnsi="Cambria"/>
          <w:color w:val="000000"/>
          <w:sz w:val="24"/>
          <w:szCs w:val="24"/>
        </w:rPr>
        <w:t>«Шпицберген? Но ведь там... только белые медведи и олени», – сказала однажды моя знакомая. Это миф. Чтобы развеять этот и другие мифы и стереотипы о полярном архипелаге, мы расскажем вам о Шпицбергене.</w:t>
      </w:r>
    </w:p>
    <w:p w:rsidR="00397F58" w:rsidRPr="00FE09F2" w:rsidRDefault="00397F58" w:rsidP="00397F58">
      <w:pPr>
        <w:ind w:left="-1701"/>
        <w:jc w:val="both"/>
        <w:rPr>
          <w:rFonts w:ascii="Cambria" w:hAnsi="Cambria"/>
          <w:color w:val="000000"/>
          <w:sz w:val="24"/>
          <w:szCs w:val="24"/>
        </w:rPr>
      </w:pPr>
      <w:r w:rsidRPr="00FE09F2">
        <w:rPr>
          <w:rFonts w:ascii="Cambria" w:hAnsi="Cambria"/>
          <w:color w:val="000000"/>
          <w:sz w:val="24"/>
          <w:szCs w:val="24"/>
        </w:rPr>
        <w:t>Кто открыл архипелаг? Что есть на Шпицбергене, кроме снега и ледников? Как течет жизнь в 1000 км от Северного полюса? Мы приглашаем вас отправиться в увлекательное путешествие по архипелагу, где Солнце не заходит за горизонт 127 дней в году!</w:t>
      </w:r>
    </w:p>
    <w:p w:rsidR="00397F58" w:rsidRPr="00FE09F2" w:rsidRDefault="00397F58" w:rsidP="00397F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FE09F2">
        <w:rPr>
          <w:rFonts w:ascii="Cambria" w:hAnsi="Cambria"/>
          <w:color w:val="000000"/>
          <w:sz w:val="24"/>
          <w:szCs w:val="24"/>
        </w:rPr>
        <w:t>Шпицберген ближе, чем кажется!</w:t>
      </w:r>
    </w:p>
    <w:p w:rsidR="00397F58" w:rsidRPr="00397F58" w:rsidRDefault="00397F58" w:rsidP="00397F58">
      <w:pPr>
        <w:ind w:left="-1701"/>
        <w:jc w:val="both"/>
        <w:rPr>
          <w:b/>
        </w:rPr>
      </w:pPr>
    </w:p>
    <w:p w:rsidR="00397F58" w:rsidRDefault="00397F58" w:rsidP="00397F58">
      <w:pPr>
        <w:jc w:val="center"/>
      </w:pPr>
      <w:r>
        <w:t>--------------------------------------------------------------------------------------------------------</w:t>
      </w:r>
    </w:p>
    <w:p w:rsidR="00397F58" w:rsidRDefault="00397F58" w:rsidP="00397F58">
      <w:pPr>
        <w:jc w:val="center"/>
      </w:pPr>
      <w:r>
        <w:rPr>
          <w:b/>
        </w:rPr>
        <w:t>Справка</w:t>
      </w:r>
    </w:p>
    <w:p w:rsidR="00397F58" w:rsidRDefault="00397F58" w:rsidP="00397F58">
      <w:pPr>
        <w:jc w:val="center"/>
        <w:rPr>
          <w:b/>
          <w:sz w:val="16"/>
          <w:szCs w:val="16"/>
        </w:rPr>
      </w:pPr>
    </w:p>
    <w:p w:rsidR="00397F58" w:rsidRDefault="00397F58" w:rsidP="00397F58">
      <w:pPr>
        <w:ind w:left="-1701"/>
        <w:jc w:val="both"/>
      </w:pPr>
      <w:r>
        <w:rPr>
          <w:b/>
          <w:sz w:val="16"/>
          <w:szCs w:val="16"/>
        </w:rPr>
        <w:t>Красноярская ярмарка книжной культуры (КРЯКК)</w:t>
      </w:r>
      <w:r>
        <w:rPr>
          <w:sz w:val="16"/>
          <w:szCs w:val="16"/>
        </w:rPr>
        <w:t xml:space="preserve"> – масштабный международный культурный проект Фонда Михаила Прохорова. КРЯКК позиционирует Красноярск как центр книжной культуры и призван объединить издателей и книгораспространителей из центральных регионов России и городов Дальнего востока, Сибири и Урала. Красноярская ярмарка книжной культуры предлагает новаторский подход к пропаганде чтения: презентацию бытования книги в современном мультимедийном культурном поле, анализ эволюции и трансформации книги в ее конкурентной борьбе с новыми видами искусств и информационными носителями. Для российских издательств Красноярская ярмарка книжной культуры – уникальная возможность заявить о себе и выставить на продажу свою продукцию на самых льготных условиях. В дни ярмарки в центральном городе Сибири собираются лучшие издательства России со своими новинками, а со всего мира в Красноярск приезжают музыкальные и театральные коллективы, писатели, беллетристы, поэты и художники.</w:t>
      </w:r>
    </w:p>
    <w:p w:rsidR="00397F58" w:rsidRDefault="00397F58" w:rsidP="00397F58">
      <w:pPr>
        <w:ind w:left="-1701"/>
        <w:jc w:val="both"/>
        <w:rPr>
          <w:b/>
          <w:sz w:val="16"/>
          <w:szCs w:val="16"/>
        </w:rPr>
      </w:pPr>
    </w:p>
    <w:p w:rsidR="00397F58" w:rsidRDefault="00397F58" w:rsidP="00397F58">
      <w:pPr>
        <w:ind w:left="-1701"/>
        <w:jc w:val="both"/>
      </w:pPr>
      <w:r>
        <w:rPr>
          <w:b/>
          <w:sz w:val="16"/>
          <w:szCs w:val="16"/>
        </w:rPr>
        <w:t>Фонд Михаила Прохорова</w:t>
      </w:r>
      <w:r>
        <w:rPr>
          <w:sz w:val="16"/>
          <w:szCs w:val="16"/>
        </w:rPr>
        <w:t xml:space="preserve"> (Благотворительный фонд культурных инициатив) – частный фонд, учрежденный в 2004 году по инициативе бизнесмена Михаила Прохорова. </w:t>
      </w:r>
    </w:p>
    <w:p w:rsidR="00397F58" w:rsidRDefault="00397F58" w:rsidP="00397F58">
      <w:pPr>
        <w:ind w:left="-1701"/>
        <w:jc w:val="both"/>
      </w:pPr>
      <w:r>
        <w:rPr>
          <w:sz w:val="16"/>
          <w:szCs w:val="16"/>
        </w:rPr>
        <w:lastRenderedPageBreak/>
        <w:t xml:space="preserve">Миссия Фонда – системная поддержка культуры российских регионов, их интеграция в общемировое культурное пространство, повышение интеллектуального уровня и творческого потенциала местных сообществ. </w:t>
      </w:r>
    </w:p>
    <w:p w:rsidR="00397F58" w:rsidRDefault="00397F58" w:rsidP="00397F58">
      <w:pPr>
        <w:ind w:left="-1701"/>
        <w:jc w:val="both"/>
      </w:pPr>
      <w:r>
        <w:rPr>
          <w:sz w:val="16"/>
          <w:szCs w:val="16"/>
        </w:rPr>
        <w:t xml:space="preserve">Направления деятельности Фонда: наука, образование, просвещение, культура и искусство. </w:t>
      </w:r>
    </w:p>
    <w:p w:rsidR="00397F58" w:rsidRDefault="00397F58" w:rsidP="00397F58">
      <w:pPr>
        <w:ind w:left="-1701"/>
        <w:jc w:val="both"/>
      </w:pPr>
      <w:r>
        <w:rPr>
          <w:sz w:val="16"/>
          <w:szCs w:val="16"/>
        </w:rPr>
        <w:t>Благотворительная программа осуществляется в рамках грантовых конкурсов, внеконкурсной поддержки целевых программ и путем реализации операциональных (собственных) проектов.</w:t>
      </w:r>
    </w:p>
    <w:p w:rsidR="00397F58" w:rsidRDefault="00670EB5" w:rsidP="00397F58">
      <w:pPr>
        <w:ind w:left="-1701"/>
        <w:jc w:val="both"/>
        <w:rPr>
          <w:sz w:val="16"/>
          <w:szCs w:val="16"/>
        </w:rPr>
      </w:pPr>
      <w:hyperlink r:id="rId7" w:history="1">
        <w:r w:rsidR="00397F58">
          <w:rPr>
            <w:rStyle w:val="a3"/>
            <w:sz w:val="16"/>
            <w:szCs w:val="16"/>
          </w:rPr>
          <w:t>www.prokhorovfund.ru</w:t>
        </w:r>
      </w:hyperlink>
    </w:p>
    <w:p w:rsidR="00397F58" w:rsidRDefault="00397F58" w:rsidP="00397F58">
      <w:pPr>
        <w:jc w:val="both"/>
      </w:pPr>
    </w:p>
    <w:p w:rsidR="00C22693" w:rsidRDefault="00C22693"/>
    <w:sectPr w:rsidR="00C22693" w:rsidSect="00670EB5">
      <w:headerReference w:type="default" r:id="rId8"/>
      <w:headerReference w:type="first" r:id="rId9"/>
      <w:pgSz w:w="11906" w:h="16838"/>
      <w:pgMar w:top="3686" w:right="1134" w:bottom="1418" w:left="3119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91" w:rsidRDefault="00BD5D91" w:rsidP="00670EB5">
      <w:pPr>
        <w:spacing w:after="0" w:line="240" w:lineRule="auto"/>
      </w:pPr>
      <w:r>
        <w:separator/>
      </w:r>
    </w:p>
  </w:endnote>
  <w:endnote w:type="continuationSeparator" w:id="1">
    <w:p w:rsidR="00BD5D91" w:rsidRDefault="00BD5D91" w:rsidP="006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91" w:rsidRDefault="00BD5D91" w:rsidP="00670EB5">
      <w:pPr>
        <w:spacing w:after="0" w:line="240" w:lineRule="auto"/>
      </w:pPr>
      <w:r>
        <w:separator/>
      </w:r>
    </w:p>
  </w:footnote>
  <w:footnote w:type="continuationSeparator" w:id="1">
    <w:p w:rsidR="00BD5D91" w:rsidRDefault="00BD5D91" w:rsidP="0067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B5" w:rsidRDefault="00670EB5">
    <w:pPr>
      <w:pStyle w:val="a4"/>
      <w:tabs>
        <w:tab w:val="clear" w:pos="4320"/>
        <w:tab w:val="clear" w:pos="8640"/>
        <w:tab w:val="right" w:pos="7647"/>
      </w:tabs>
      <w:ind w:left="-2835"/>
      <w:rPr>
        <w:rFonts w:ascii="Times New Roman" w:hAnsi="Times New Roman" w:cs="Times New Roman"/>
        <w:lang w:val="ru-RU"/>
      </w:rPr>
    </w:pPr>
    <w:r w:rsidRPr="00670E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39.95pt;margin-top:20.15pt;width:124.55pt;height:89.05pt;z-index:251661312;mso-wrap-distance-left:9.05pt;mso-wrap-distance-right:9.05pt" stroked="f">
          <v:fill opacity="0" color2="black"/>
          <v:textbox inset="7.65pt,4.05pt,7.65pt,4.05pt">
            <w:txbxContent>
              <w:p w:rsidR="00670EB5" w:rsidRDefault="00C22693">
                <w:r>
                  <w:rPr>
                    <w:b/>
                    <w:color w:val="FFFFFF"/>
                    <w:sz w:val="16"/>
                  </w:rPr>
                  <w:t>Тверской бульвар,</w:t>
                </w:r>
              </w:p>
              <w:p w:rsidR="00670EB5" w:rsidRDefault="00C22693">
                <w:r>
                  <w:rPr>
                    <w:b/>
                    <w:color w:val="FFFFFF"/>
                    <w:sz w:val="16"/>
                  </w:rPr>
                  <w:t>13 стр.1, Москва, 123104</w:t>
                </w:r>
              </w:p>
              <w:p w:rsidR="00670EB5" w:rsidRDefault="00C22693">
                <w:r>
                  <w:rPr>
                    <w:b/>
                    <w:color w:val="FFFFFF"/>
                    <w:sz w:val="16"/>
                  </w:rPr>
                  <w:t>Телефон:</w:t>
                </w:r>
              </w:p>
              <w:p w:rsidR="00670EB5" w:rsidRDefault="00C22693">
                <w:r>
                  <w:rPr>
                    <w:b/>
                    <w:color w:val="FFFFFF"/>
                    <w:sz w:val="16"/>
                  </w:rPr>
                  <w:t>+7 (495) 229-9591</w:t>
                </w:r>
              </w:p>
              <w:p w:rsidR="00670EB5" w:rsidRDefault="00C22693">
                <w:r>
                  <w:rPr>
                    <w:b/>
                    <w:color w:val="FFFFFF"/>
                    <w:sz w:val="16"/>
                  </w:rPr>
                  <w:t>факс:</w:t>
                </w:r>
              </w:p>
              <w:p w:rsidR="00670EB5" w:rsidRDefault="00C22693">
                <w:r>
                  <w:rPr>
                    <w:b/>
                    <w:color w:val="FFFFFF"/>
                    <w:sz w:val="16"/>
                  </w:rPr>
                  <w:t>+7 (495) 229-9103</w:t>
                </w:r>
              </w:p>
              <w:p w:rsidR="00670EB5" w:rsidRDefault="00C22693">
                <w:r>
                  <w:rPr>
                    <w:b/>
                    <w:color w:val="FFFFFF"/>
                    <w:sz w:val="16"/>
                  </w:rPr>
                  <w:t>www.prokhorovfund.ru</w:t>
                </w:r>
              </w:p>
            </w:txbxContent>
          </v:textbox>
        </v:shape>
      </w:pict>
    </w:r>
    <w:r w:rsidRPr="00670EB5"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85pt;height:1.85pt" filled="t">
          <v:fill opacity="0" color2="black"/>
          <v:imagedata r:id="rId1" o:title="" croptop="-11299f" cropbottom="-11299f" cropleft="-11299f" cropright="-11299f"/>
        </v:shape>
      </w:pict>
    </w:r>
    <w:r w:rsidRPr="00670EB5">
      <w:rPr>
        <w:rFonts w:ascii="Times New Roman" w:hAnsi="Times New Roman" w:cs="Times New Roman"/>
        <w:lang w:val="ru-RU"/>
      </w:rPr>
      <w:pict>
        <v:shape id="_x0000_i1026" type="#_x0000_t75" style="width:3in;height:129.05pt" filled="t">
          <v:fill opacity="0" color2="black"/>
          <v:imagedata r:id="rId2" o:title="" croptop="-127f" cropbottom="-127f" cropleft="-76f" cropright="-76f"/>
        </v:shape>
      </w:pict>
    </w:r>
    <w:r w:rsidRPr="00670EB5">
      <w:pict>
        <v:shape id="_x0000_s1025" type="#_x0000_t75" style="position:absolute;left:0;text-align:left;margin-left:97.25pt;margin-top:.4pt;width:244.7pt;height:123.2pt;z-index:251660288;mso-wrap-distance-left:0;mso-wrap-distance-right:0;mso-position-horizontal-relative:text;mso-position-vertical-relative:text" filled="t">
          <v:fill opacity="0" color2="black"/>
          <v:imagedata r:id="rId3" o:title="" croptop="-4729f" cropbottom="-4729f" cropleft="-2774f" cropright="-2774f"/>
          <w10:wrap type="square" side="largest"/>
        </v:shape>
      </w:pict>
    </w:r>
    <w:r w:rsidR="00C22693">
      <w:cr/>
    </w:r>
    <w:r>
      <w:pict>
        <v:shape id="_x0000_i1027" type="#_x0000_t75" style="width:3in;height:129.05pt" filled="t">
          <v:fill opacity="0" color2="black"/>
          <v:imagedata r:id="rId2" o:title="" croptop="-127f" cropbottom="-127f" cropleft="-76f" cropright="-76f"/>
        </v:shape>
      </w:pict>
    </w:r>
    <w:r w:rsidR="00C22693">
      <w:rPr>
        <w:rFonts w:ascii="Times New Roman" w:hAnsi="Times New Roman" w:cs="Times New Roman"/>
        <w:lang w:val="ru-RU"/>
      </w:rPr>
      <w:tab/>
      <w:t>ПРЕСС-РЕЛИЗ</w:t>
    </w:r>
  </w:p>
  <w:p w:rsidR="00670EB5" w:rsidRDefault="00670EB5">
    <w:pPr>
      <w:pStyle w:val="a4"/>
      <w:tabs>
        <w:tab w:val="clear" w:pos="4320"/>
        <w:tab w:val="clear" w:pos="8640"/>
        <w:tab w:val="center" w:pos="2406"/>
      </w:tabs>
      <w:rPr>
        <w:rFonts w:ascii="Times New Roman" w:hAnsi="Times New Roman" w:cs="Times New Roman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B5" w:rsidRDefault="00670E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7F58"/>
    <w:rsid w:val="00397F58"/>
    <w:rsid w:val="00615DE5"/>
    <w:rsid w:val="00670EB5"/>
    <w:rsid w:val="00A67D8E"/>
    <w:rsid w:val="00BD5D91"/>
    <w:rsid w:val="00C2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F58"/>
    <w:rPr>
      <w:color w:val="0000FF"/>
      <w:u w:val="single"/>
    </w:rPr>
  </w:style>
  <w:style w:type="paragraph" w:styleId="a4">
    <w:name w:val="header"/>
    <w:basedOn w:val="a"/>
    <w:link w:val="a5"/>
    <w:rsid w:val="00397F5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Cs w:val="24"/>
      <w:lang w:val="en-US" w:eastAsia="zh-CN"/>
    </w:rPr>
  </w:style>
  <w:style w:type="character" w:customStyle="1" w:styleId="a5">
    <w:name w:val="Верхний колонтитул Знак"/>
    <w:basedOn w:val="a0"/>
    <w:link w:val="a4"/>
    <w:rsid w:val="00397F58"/>
    <w:rPr>
      <w:rFonts w:ascii="Arial" w:eastAsia="Times New Roman" w:hAnsi="Arial" w:cs="Arial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khorovfu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@prokhorovfun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oxy</cp:lastModifiedBy>
  <cp:revision>3</cp:revision>
  <dcterms:created xsi:type="dcterms:W3CDTF">2017-10-27T03:54:00Z</dcterms:created>
  <dcterms:modified xsi:type="dcterms:W3CDTF">2017-10-27T03:56:00Z</dcterms:modified>
</cp:coreProperties>
</file>